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1C1267AB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0B7E2B" w:rsidRPr="000B7E2B">
        <w:rPr>
          <w:rFonts w:ascii="Arial" w:hAnsi="Arial" w:cs="Arial"/>
          <w:b/>
          <w:bCs/>
          <w:szCs w:val="20"/>
          <w:lang w:val="en-GB"/>
        </w:rPr>
        <w:t>R1-2202921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74D7A19" w:rsidR="0082406B" w:rsidRPr="0072045D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72045D" w:rsidRPr="0072045D">
        <w:rPr>
          <w:rFonts w:ascii="Arial" w:hAnsi="Arial" w:cs="Arial"/>
          <w:bCs/>
          <w:color w:val="000000"/>
          <w:sz w:val="20"/>
          <w:szCs w:val="20"/>
          <w:lang w:val="en-GB"/>
        </w:rPr>
        <w:t>multiple measurement instances</w:t>
      </w:r>
    </w:p>
    <w:p w14:paraId="1F4DF42A" w14:textId="1251BE4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6013422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D35E2A">
        <w:rPr>
          <w:rFonts w:ascii="Arial" w:hAnsi="Arial" w:cs="Arial"/>
          <w:bCs/>
          <w:color w:val="000000"/>
          <w:sz w:val="20"/>
          <w:szCs w:val="20"/>
          <w:lang w:val="en-GB"/>
        </w:rPr>
        <w:t>Moderator (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CATT</w:t>
      </w:r>
      <w:r w:rsidR="00D35E2A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[RAN1]</w:t>
      </w:r>
    </w:p>
    <w:p w14:paraId="1DF15E46" w14:textId="30E2886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D9785D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FB16B16" w14:textId="0ECC14F6" w:rsid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553F5C8" w:rsidR="00B70280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108F105" w14:textId="7761FB9A" w:rsidR="0072045D" w:rsidRPr="0072045D" w:rsidRDefault="0072045D" w:rsidP="0082406B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val="en-GB"/>
        </w:rPr>
      </w:pPr>
      <w:r w:rsidRPr="0072045D">
        <w:rPr>
          <w:rFonts w:ascii="Arial" w:hAnsi="Arial" w:cs="Arial"/>
          <w:sz w:val="20"/>
          <w:szCs w:val="20"/>
          <w:lang w:val="en-GB"/>
        </w:rPr>
        <w:t>RAN1 discussed the association between measurement instances and UE/</w:t>
      </w:r>
      <w:proofErr w:type="spellStart"/>
      <w:r w:rsidRPr="0072045D">
        <w:rPr>
          <w:rFonts w:ascii="Arial" w:hAnsi="Arial" w:cs="Arial"/>
          <w:sz w:val="20"/>
          <w:szCs w:val="20"/>
          <w:lang w:val="en-GB"/>
        </w:rPr>
        <w:t>gNB</w:t>
      </w:r>
      <w:proofErr w:type="spellEnd"/>
      <w:r w:rsidRPr="0072045D">
        <w:rPr>
          <w:rFonts w:ascii="Arial" w:hAnsi="Arial" w:cs="Arial"/>
          <w:sz w:val="20"/>
          <w:szCs w:val="20"/>
          <w:lang w:val="en-GB"/>
        </w:rPr>
        <w:t xml:space="preserve"> measurements in the report to LMF, and reach the following agreement</w:t>
      </w:r>
      <w:r w:rsidR="00872030">
        <w:rPr>
          <w:rFonts w:ascii="Arial" w:hAnsi="Arial" w:cs="Arial"/>
          <w:sz w:val="20"/>
          <w:szCs w:val="20"/>
          <w:lang w:val="en-GB"/>
        </w:rPr>
        <w:t>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045D" w:rsidRPr="0072045D" w14:paraId="28702904" w14:textId="77777777" w:rsidTr="0072045D">
        <w:tc>
          <w:tcPr>
            <w:tcW w:w="9855" w:type="dxa"/>
          </w:tcPr>
          <w:p w14:paraId="357DF7F5" w14:textId="77777777" w:rsidR="0072045D" w:rsidRDefault="0072045D" w:rsidP="0072045D">
            <w:pPr>
              <w:pStyle w:val="3gppagreements0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</w:pPr>
            <w:r w:rsidRPr="0072045D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1B80F61F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The association between measurement instances and UE measurements in the report to LMF should be defined as follows:</w:t>
            </w:r>
          </w:p>
          <w:p w14:paraId="3D6EB910" w14:textId="77777777" w:rsidR="008D5AD9" w:rsidRDefault="008D5AD9" w:rsidP="008D5AD9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For each indicated positioning method in a measurement report, multiple measurement instances are associated with the indicated positioning method. </w:t>
            </w:r>
          </w:p>
          <w:p w14:paraId="5BBE5E52" w14:textId="77777777" w:rsidR="008D5AD9" w:rsidRDefault="008D5AD9" w:rsidP="008D5AD9">
            <w:pPr>
              <w:pStyle w:val="ListParagraph"/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rPr>
                <w:rFonts w:eastAsia="MS Mincho"/>
                <w:i/>
                <w:szCs w:val="20"/>
                <w:lang w:val="en-GB"/>
              </w:rPr>
            </w:pPr>
            <w:r>
              <w:rPr>
                <w:rFonts w:eastAsia="MS Mincho"/>
                <w:i/>
                <w:szCs w:val="20"/>
                <w:lang w:val="en-GB"/>
              </w:rPr>
              <w:t>E.g., a UE reports in a single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ProvideLocationInformation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>, multiple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SignalMeasurementInformation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elements for UE assisted positioning, and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for UE-based positioning. </w:t>
            </w:r>
          </w:p>
          <w:p w14:paraId="313562E1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It is up to RAN2 on how to implement above agreement</w:t>
            </w:r>
          </w:p>
          <w:p w14:paraId="681F2B93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It is up to RAN3 to implement the association between measurement instances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 xml:space="preserve"> measurements in the report to LMF</w:t>
            </w:r>
          </w:p>
          <w:p w14:paraId="3F64A8CA" w14:textId="77777777" w:rsidR="0072045D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Send an LS to RAN2/RAN3, asking them to take above information into account in their </w:t>
            </w:r>
            <w:proofErr w:type="spellStart"/>
            <w:r>
              <w:rPr>
                <w:i/>
              </w:rPr>
              <w:t>signalling</w:t>
            </w:r>
            <w:proofErr w:type="spellEnd"/>
            <w:r>
              <w:rPr>
                <w:i/>
              </w:rPr>
              <w:t xml:space="preserve"> work.</w:t>
            </w:r>
          </w:p>
          <w:p w14:paraId="13406505" w14:textId="5724F1FF" w:rsidR="008D5AD9" w:rsidRPr="008D5AD9" w:rsidRDefault="008D5AD9" w:rsidP="008D5AD9">
            <w:pPr>
              <w:autoSpaceDE/>
              <w:autoSpaceDN/>
              <w:adjustRightInd/>
              <w:snapToGrid/>
              <w:spacing w:after="0"/>
              <w:ind w:left="720"/>
              <w:rPr>
                <w:i/>
              </w:rPr>
            </w:pPr>
          </w:p>
        </w:tc>
      </w:tr>
    </w:tbl>
    <w:p w14:paraId="7DEF3233" w14:textId="65647D99" w:rsidR="0072045D" w:rsidRDefault="0072045D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5B334BEB" w14:textId="77777777" w:rsidR="00BB03BC" w:rsidRPr="0072045D" w:rsidRDefault="00BB03BC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2663034" w14:textId="5CAAFED6" w:rsidR="0072045D" w:rsidRPr="00806DAD" w:rsidRDefault="0072045D" w:rsidP="0072045D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</w:rPr>
      </w:pPr>
      <w:r w:rsidRPr="00806DAD">
        <w:rPr>
          <w:rFonts w:ascii="Arial" w:hAnsi="Arial" w:cs="Arial"/>
          <w:color w:val="000000"/>
          <w:sz w:val="20"/>
          <w:szCs w:val="20"/>
          <w:lang w:val="en-GB"/>
        </w:rPr>
        <w:t>RAN1 would ask RAN2 and RAN3 to take above information into account in their signalling work.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87AE737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RAN3</w:t>
      </w:r>
    </w:p>
    <w:p w14:paraId="306781A3" w14:textId="64383DE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and RAN3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</w:t>
      </w:r>
      <w:r w:rsidR="0072045D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above </w:t>
      </w:r>
      <w:r w:rsidR="0072045D" w:rsidRPr="0072045D">
        <w:rPr>
          <w:rFonts w:ascii="Arial" w:hAnsi="Arial" w:cs="Arial"/>
          <w:i/>
          <w:color w:val="000000"/>
          <w:sz w:val="20"/>
          <w:szCs w:val="20"/>
          <w:lang w:val="en-GB"/>
        </w:rPr>
        <w:t>information into account in their signalling work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lastRenderedPageBreak/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A532" w14:textId="77777777" w:rsidR="00F66833" w:rsidRDefault="00F66833">
      <w:r>
        <w:separator/>
      </w:r>
    </w:p>
  </w:endnote>
  <w:endnote w:type="continuationSeparator" w:id="0">
    <w:p w14:paraId="171ABF41" w14:textId="77777777" w:rsidR="00F66833" w:rsidRDefault="00F6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5A1C5" w14:textId="77777777" w:rsidR="00F66833" w:rsidRDefault="00F66833">
      <w:r>
        <w:separator/>
      </w:r>
    </w:p>
  </w:footnote>
  <w:footnote w:type="continuationSeparator" w:id="0">
    <w:p w14:paraId="02B72C16" w14:textId="77777777" w:rsidR="00F66833" w:rsidRDefault="00F66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94687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8"/>
  </w:num>
  <w:num w:numId="4">
    <w:abstractNumId w:val="26"/>
  </w:num>
  <w:num w:numId="5">
    <w:abstractNumId w:val="22"/>
  </w:num>
  <w:num w:numId="6">
    <w:abstractNumId w:val="10"/>
  </w:num>
  <w:num w:numId="7">
    <w:abstractNumId w:val="3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20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8"/>
  </w:num>
  <w:num w:numId="20">
    <w:abstractNumId w:val="11"/>
  </w:num>
  <w:num w:numId="21">
    <w:abstractNumId w:val="5"/>
  </w:num>
  <w:num w:numId="22">
    <w:abstractNumId w:val="27"/>
  </w:num>
  <w:num w:numId="23">
    <w:abstractNumId w:val="24"/>
  </w:num>
  <w:num w:numId="24">
    <w:abstractNumId w:val="6"/>
  </w:num>
  <w:num w:numId="25">
    <w:abstractNumId w:val="1"/>
  </w:num>
  <w:num w:numId="26">
    <w:abstractNumId w:val="30"/>
  </w:num>
  <w:num w:numId="27">
    <w:abstractNumId w:val="12"/>
  </w:num>
  <w:num w:numId="28">
    <w:abstractNumId w:val="19"/>
  </w:num>
  <w:num w:numId="29">
    <w:abstractNumId w:val="17"/>
  </w:num>
  <w:num w:numId="30">
    <w:abstractNumId w:val="25"/>
  </w:num>
  <w:num w:numId="31">
    <w:abstractNumId w:val="29"/>
  </w:num>
  <w:num w:numId="32">
    <w:abstractNumId w:val="33"/>
  </w:num>
  <w:num w:numId="33">
    <w:abstractNumId w:val="0"/>
  </w:num>
  <w:num w:numId="34">
    <w:abstractNumId w:val="4"/>
  </w:num>
  <w:num w:numId="35">
    <w:abstractNumId w:val="13"/>
  </w:num>
  <w:num w:numId="36">
    <w:abstractNumId w:val="18"/>
  </w:num>
  <w:num w:numId="37">
    <w:abstractNumId w:val="9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E2B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605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45D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DAD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030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5AD9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3BC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6833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A90C2-C013-8545-A1F4-833B8E0D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Ren Da (CATT)</cp:lastModifiedBy>
  <cp:revision>68</cp:revision>
  <cp:lastPrinted>2007-06-18T22:08:00Z</cp:lastPrinted>
  <dcterms:created xsi:type="dcterms:W3CDTF">2022-02-24T06:27:00Z</dcterms:created>
  <dcterms:modified xsi:type="dcterms:W3CDTF">2022-03-03T21:12:00Z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